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C65DB" w14:textId="46CD47D4" w:rsidR="000457EB" w:rsidRPr="007E5A09" w:rsidRDefault="46DA518F" w:rsidP="46DA518F">
      <w:pPr>
        <w:spacing w:after="0" w:line="240" w:lineRule="auto"/>
        <w:rPr>
          <w:rFonts w:ascii="Calibri" w:eastAsia="Calibri" w:hAnsi="Calibri" w:cs="Helvetica"/>
          <w:b/>
          <w:bCs/>
        </w:rPr>
      </w:pPr>
      <w:r w:rsidRPr="46DA518F">
        <w:rPr>
          <w:rFonts w:ascii="Calibri" w:eastAsia="Calibri" w:hAnsi="Calibri" w:cs="Helvetica"/>
          <w:b/>
          <w:bCs/>
        </w:rPr>
        <w:t xml:space="preserve">Please note this press release is EMBARGOED until 7 AM ET, Tuesday, </w:t>
      </w:r>
      <w:r w:rsidR="00DA39E3">
        <w:rPr>
          <w:rFonts w:ascii="Calibri" w:eastAsia="Calibri" w:hAnsi="Calibri" w:cs="Helvetica"/>
          <w:b/>
          <w:bCs/>
        </w:rPr>
        <w:t>December 5</w:t>
      </w:r>
      <w:r w:rsidRPr="46DA518F">
        <w:rPr>
          <w:rFonts w:ascii="Calibri" w:eastAsia="Calibri" w:hAnsi="Calibri" w:cs="Helvetica"/>
          <w:b/>
          <w:bCs/>
        </w:rPr>
        <w:t xml:space="preserve">. </w:t>
      </w:r>
    </w:p>
    <w:p w14:paraId="46A03D9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Arial"/>
          <w:b/>
          <w:bCs/>
          <w:color w:val="000000"/>
          <w:bdr w:val="none" w:sz="0" w:space="0" w:color="auto" w:frame="1"/>
        </w:rPr>
      </w:pPr>
    </w:p>
    <w:p w14:paraId="62430752" w14:textId="77777777" w:rsidR="000457EB" w:rsidRPr="000457EB" w:rsidRDefault="46DA518F" w:rsidP="46DA518F">
      <w:pPr>
        <w:spacing w:after="0" w:line="240" w:lineRule="auto"/>
        <w:rPr>
          <w:rFonts w:ascii="Calibri" w:eastAsia="Calibri" w:hAnsi="Calibri" w:cs="Times New Roman"/>
        </w:rPr>
      </w:pPr>
      <w:r w:rsidRPr="46DA518F">
        <w:rPr>
          <w:rFonts w:ascii="Calibri" w:eastAsia="Calibri" w:hAnsi="Calibri" w:cs="Times New Roman"/>
          <w:highlight w:val="yellow"/>
        </w:rPr>
        <w:t>(Organization logo)</w:t>
      </w:r>
    </w:p>
    <w:p w14:paraId="3EEAEEE8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0A59BCEB" w14:textId="77777777" w:rsidR="000457EB" w:rsidRPr="000457EB" w:rsidRDefault="46DA518F" w:rsidP="46DA518F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46DA518F">
        <w:rPr>
          <w:rFonts w:ascii="Calibri" w:eastAsia="Calibri" w:hAnsi="Calibri" w:cs="Times New Roman"/>
          <w:highlight w:val="yellow"/>
        </w:rPr>
        <w:t xml:space="preserve">Contact: (Name of Primary Contact) </w:t>
      </w:r>
    </w:p>
    <w:p w14:paraId="45C7AFC6" w14:textId="77777777" w:rsidR="000457EB" w:rsidRPr="000457EB" w:rsidRDefault="46DA518F" w:rsidP="46DA518F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46DA518F">
        <w:rPr>
          <w:rFonts w:ascii="Calibri" w:eastAsia="Calibri" w:hAnsi="Calibri" w:cs="Times New Roman"/>
          <w:highlight w:val="yellow"/>
        </w:rPr>
        <w:t xml:space="preserve">Phone: (Contact Phone Number) </w:t>
      </w:r>
    </w:p>
    <w:p w14:paraId="3CC70E3A" w14:textId="77777777" w:rsidR="000457EB" w:rsidRPr="000457EB" w:rsidRDefault="46DA518F" w:rsidP="46DA518F">
      <w:pPr>
        <w:spacing w:after="0" w:line="240" w:lineRule="auto"/>
        <w:rPr>
          <w:rFonts w:ascii="Calibri" w:eastAsia="Calibri" w:hAnsi="Calibri" w:cs="Times New Roman"/>
        </w:rPr>
      </w:pPr>
      <w:r w:rsidRPr="46DA518F">
        <w:rPr>
          <w:rFonts w:ascii="Calibri" w:eastAsia="Calibri" w:hAnsi="Calibri" w:cs="Times New Roman"/>
          <w:highlight w:val="yellow"/>
        </w:rPr>
        <w:t>Email: (Contact Email Address)</w:t>
      </w:r>
      <w:r w:rsidRPr="46DA518F">
        <w:rPr>
          <w:rFonts w:ascii="Calibri" w:eastAsia="Calibri" w:hAnsi="Calibri" w:cs="Times New Roman"/>
        </w:rPr>
        <w:t xml:space="preserve"> </w:t>
      </w:r>
    </w:p>
    <w:p w14:paraId="06B1C60F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7AC3ACD6" w14:textId="77777777" w:rsidR="000457EB" w:rsidRPr="000457EB" w:rsidRDefault="46DA518F" w:rsidP="46DA518F">
      <w:pPr>
        <w:spacing w:after="0" w:line="240" w:lineRule="auto"/>
        <w:rPr>
          <w:rFonts w:ascii="Calibri" w:eastAsia="Calibri" w:hAnsi="Calibri" w:cs="Times New Roman"/>
        </w:rPr>
      </w:pPr>
      <w:r w:rsidRPr="46DA518F">
        <w:rPr>
          <w:rFonts w:ascii="Calibri" w:eastAsia="Calibri" w:hAnsi="Calibri" w:cs="Times New Roman"/>
          <w:highlight w:val="yellow"/>
        </w:rPr>
        <w:t>(Date of Release)</w:t>
      </w:r>
    </w:p>
    <w:p w14:paraId="427B8E5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Arial"/>
          <w:b/>
          <w:bCs/>
          <w:color w:val="000000"/>
          <w:bdr w:val="none" w:sz="0" w:space="0" w:color="auto" w:frame="1"/>
        </w:rPr>
      </w:pPr>
    </w:p>
    <w:p w14:paraId="4F8302AA" w14:textId="0756919F" w:rsidR="000457EB" w:rsidRPr="000457EB" w:rsidRDefault="46DA518F" w:rsidP="46DA518F">
      <w:pPr>
        <w:shd w:val="clear" w:color="auto" w:fill="FFFFFF" w:themeFill="background1"/>
        <w:spacing w:after="150" w:line="240" w:lineRule="auto"/>
        <w:jc w:val="center"/>
        <w:rPr>
          <w:rFonts w:ascii="Calibri" w:eastAsia="Times New Roman" w:hAnsi="Calibri" w:cs="Helvetica"/>
          <w:b/>
          <w:bCs/>
          <w:sz w:val="28"/>
          <w:szCs w:val="28"/>
        </w:rPr>
      </w:pPr>
      <w:r w:rsidRPr="46DA518F">
        <w:rPr>
          <w:rFonts w:ascii="Calibri" w:eastAsia="Times New Roman" w:hAnsi="Calibri" w:cs="Helvetica"/>
          <w:b/>
          <w:bCs/>
          <w:sz w:val="28"/>
          <w:szCs w:val="28"/>
        </w:rPr>
        <w:t xml:space="preserve"> </w:t>
      </w:r>
      <w:r w:rsidRPr="46DA518F">
        <w:rPr>
          <w:rFonts w:ascii="Calibri" w:eastAsia="Times New Roman" w:hAnsi="Calibri" w:cs="Helvetica"/>
          <w:b/>
          <w:bCs/>
          <w:sz w:val="28"/>
          <w:szCs w:val="28"/>
          <w:highlight w:val="yellow"/>
        </w:rPr>
        <w:t>[ORGANIZATION]</w:t>
      </w:r>
      <w:r w:rsidRPr="46DA518F">
        <w:rPr>
          <w:rFonts w:ascii="Calibri" w:eastAsia="Times New Roman" w:hAnsi="Calibri" w:cs="Helvetica"/>
          <w:b/>
          <w:bCs/>
          <w:sz w:val="28"/>
          <w:szCs w:val="28"/>
        </w:rPr>
        <w:t xml:space="preserve"> Named One of the 2017 Best Workplaces for </w:t>
      </w:r>
      <w:r w:rsidR="00DA39E3">
        <w:rPr>
          <w:rFonts w:ascii="Calibri" w:eastAsia="Times New Roman" w:hAnsi="Calibri" w:cs="Helvetica"/>
          <w:b/>
          <w:bCs/>
          <w:sz w:val="28"/>
          <w:szCs w:val="28"/>
        </w:rPr>
        <w:t>Diversity</w:t>
      </w:r>
      <w:r w:rsidRPr="46DA518F">
        <w:rPr>
          <w:rFonts w:ascii="Calibri" w:eastAsia="Times New Roman" w:hAnsi="Calibri" w:cs="Helvetica"/>
          <w:b/>
          <w:bCs/>
          <w:sz w:val="28"/>
          <w:szCs w:val="28"/>
        </w:rPr>
        <w:t xml:space="preserve"> by </w:t>
      </w:r>
      <w:proofErr w:type="gramStart"/>
      <w:r w:rsidRPr="46DA518F">
        <w:rPr>
          <w:rFonts w:ascii="Calibri" w:eastAsia="Times New Roman" w:hAnsi="Calibri" w:cs="Helvetica"/>
          <w:b/>
          <w:bCs/>
          <w:sz w:val="28"/>
          <w:szCs w:val="28"/>
        </w:rPr>
        <w:t>Great Place</w:t>
      </w:r>
      <w:proofErr w:type="gramEnd"/>
      <w:r w:rsidRPr="46DA518F">
        <w:rPr>
          <w:rFonts w:ascii="Calibri" w:eastAsia="Times New Roman" w:hAnsi="Calibri" w:cs="Helvetica"/>
          <w:b/>
          <w:bCs/>
          <w:sz w:val="28"/>
          <w:szCs w:val="28"/>
        </w:rPr>
        <w:t xml:space="preserve"> to Work® and FORTUNE</w:t>
      </w:r>
    </w:p>
    <w:p w14:paraId="52F0F411" w14:textId="77777777" w:rsidR="000457EB" w:rsidRPr="000457EB" w:rsidRDefault="000457EB" w:rsidP="000457EB">
      <w:pPr>
        <w:shd w:val="clear" w:color="auto" w:fill="FFFFFF"/>
        <w:spacing w:after="150" w:line="240" w:lineRule="auto"/>
        <w:jc w:val="center"/>
        <w:rPr>
          <w:rFonts w:ascii="Calibri" w:eastAsia="Times New Roman" w:hAnsi="Calibri" w:cs="Helvetica"/>
          <w:b/>
          <w:bCs/>
          <w:sz w:val="28"/>
        </w:rPr>
      </w:pPr>
    </w:p>
    <w:p w14:paraId="27089F8A" w14:textId="395D425E" w:rsidR="000457EB" w:rsidRPr="000457EB" w:rsidRDefault="46DA518F" w:rsidP="46DA518F">
      <w:pPr>
        <w:spacing w:after="0" w:line="240" w:lineRule="auto"/>
        <w:rPr>
          <w:rFonts w:ascii="Calibri" w:eastAsia="Calibri" w:hAnsi="Calibri" w:cs="Times New Roman"/>
        </w:rPr>
      </w:pPr>
      <w:r w:rsidRPr="46DA518F">
        <w:rPr>
          <w:rFonts w:ascii="Calibri" w:eastAsia="Calibri" w:hAnsi="Calibri" w:cs="Times New Roman"/>
          <w:highlight w:val="yellow"/>
        </w:rPr>
        <w:t xml:space="preserve"> [City, State]</w:t>
      </w:r>
      <w:r w:rsidRPr="46DA518F">
        <w:rPr>
          <w:rFonts w:ascii="Calibri" w:eastAsia="Calibri" w:hAnsi="Calibri" w:cs="Times New Roman"/>
        </w:rPr>
        <w:t xml:space="preserve"> –</w:t>
      </w:r>
      <w:r w:rsidR="00DA39E3">
        <w:rPr>
          <w:rFonts w:ascii="Calibri" w:eastAsia="Calibri" w:hAnsi="Calibri" w:cs="Times New Roman"/>
        </w:rPr>
        <w:t xml:space="preserve"> </w:t>
      </w:r>
      <w:proofErr w:type="gramStart"/>
      <w:r w:rsidR="00DA39E3" w:rsidRPr="46DA518F">
        <w:rPr>
          <w:rFonts w:ascii="Calibri" w:eastAsia="Calibri" w:hAnsi="Calibri" w:cs="Times New Roman"/>
        </w:rPr>
        <w:t>Great Place</w:t>
      </w:r>
      <w:proofErr w:type="gramEnd"/>
      <w:r w:rsidR="00DA39E3" w:rsidRPr="46DA518F">
        <w:rPr>
          <w:rFonts w:ascii="Calibri" w:eastAsia="Calibri" w:hAnsi="Calibri" w:cs="Times New Roman"/>
        </w:rPr>
        <w:t xml:space="preserve"> to Work and FORTUNE </w:t>
      </w:r>
      <w:r w:rsidR="00DA39E3">
        <w:rPr>
          <w:rFonts w:ascii="Calibri" w:eastAsia="Calibri" w:hAnsi="Calibri" w:cs="Times New Roman"/>
        </w:rPr>
        <w:t xml:space="preserve">have called out </w:t>
      </w:r>
      <w:r w:rsidR="00DA39E3" w:rsidRPr="46DA518F">
        <w:rPr>
          <w:rFonts w:ascii="Calibri" w:eastAsia="Calibri" w:hAnsi="Calibri" w:cs="Times New Roman"/>
          <w:highlight w:val="yellow"/>
        </w:rPr>
        <w:t>[ORGANIZATION]</w:t>
      </w:r>
      <w:r w:rsidR="00DA39E3">
        <w:rPr>
          <w:rFonts w:ascii="Calibri" w:eastAsia="Calibri" w:hAnsi="Calibri" w:cs="Times New Roman"/>
        </w:rPr>
        <w:t xml:space="preserve"> as one of the </w:t>
      </w:r>
      <w:r w:rsidRPr="46DA518F">
        <w:rPr>
          <w:rFonts w:ascii="Calibri" w:eastAsia="Calibri" w:hAnsi="Calibri" w:cs="Times New Roman"/>
        </w:rPr>
        <w:t xml:space="preserve">2017 </w:t>
      </w:r>
      <w:hyperlink r:id="rId5">
        <w:r w:rsidRPr="46DA518F">
          <w:rPr>
            <w:rStyle w:val="Hyperlink"/>
            <w:rFonts w:ascii="Calibri" w:eastAsia="Calibri" w:hAnsi="Calibri" w:cs="Times New Roman"/>
          </w:rPr>
          <w:t xml:space="preserve">Best Workplaces for </w:t>
        </w:r>
      </w:hyperlink>
      <w:r w:rsidR="00DA39E3">
        <w:rPr>
          <w:rStyle w:val="Hyperlink"/>
          <w:rFonts w:ascii="Calibri" w:eastAsia="Calibri" w:hAnsi="Calibri" w:cs="Times New Roman"/>
        </w:rPr>
        <w:t>Diversity.</w:t>
      </w:r>
      <w:r w:rsidRPr="46DA518F">
        <w:rPr>
          <w:rFonts w:ascii="Calibri" w:eastAsia="Calibri" w:hAnsi="Calibri" w:cs="Times New Roman"/>
        </w:rPr>
        <w:t xml:space="preserve"> </w:t>
      </w:r>
      <w:r w:rsidR="00DA39E3">
        <w:rPr>
          <w:rFonts w:ascii="Calibri" w:eastAsia="Calibri" w:hAnsi="Calibri" w:cs="Times New Roman"/>
        </w:rPr>
        <w:t xml:space="preserve">The ranking considered </w:t>
      </w:r>
      <w:r w:rsidRPr="46DA518F">
        <w:rPr>
          <w:rFonts w:ascii="Calibri" w:eastAsia="Calibri" w:hAnsi="Calibri" w:cs="Times New Roman"/>
        </w:rPr>
        <w:t xml:space="preserve">more than 440,000 employee surveys </w:t>
      </w:r>
      <w:r w:rsidR="00DA39E3">
        <w:rPr>
          <w:rFonts w:ascii="Calibri" w:eastAsia="Calibri" w:hAnsi="Calibri" w:cs="Times New Roman"/>
        </w:rPr>
        <w:t>from organizations in a</w:t>
      </w:r>
      <w:r w:rsidR="009C4F94">
        <w:rPr>
          <w:rFonts w:ascii="Calibri" w:eastAsia="Calibri" w:hAnsi="Calibri" w:cs="Times New Roman"/>
        </w:rPr>
        <w:t xml:space="preserve"> wide</w:t>
      </w:r>
      <w:r w:rsidR="00DA39E3">
        <w:rPr>
          <w:rFonts w:ascii="Calibri" w:eastAsia="Calibri" w:hAnsi="Calibri" w:cs="Times New Roman"/>
        </w:rPr>
        <w:t xml:space="preserve"> range of industries across the U.S. </w:t>
      </w:r>
      <w:proofErr w:type="gramStart"/>
      <w:r w:rsidR="00DA39E3">
        <w:rPr>
          <w:rFonts w:ascii="Calibri" w:eastAsia="Calibri" w:hAnsi="Calibri" w:cs="Times New Roman"/>
        </w:rPr>
        <w:t>Great Place</w:t>
      </w:r>
      <w:proofErr w:type="gramEnd"/>
      <w:r w:rsidR="00DA39E3">
        <w:rPr>
          <w:rFonts w:ascii="Calibri" w:eastAsia="Calibri" w:hAnsi="Calibri" w:cs="Times New Roman"/>
        </w:rPr>
        <w:t xml:space="preserve"> to Work, a research and consulting firm</w:t>
      </w:r>
      <w:r w:rsidR="009C4F94">
        <w:rPr>
          <w:rFonts w:ascii="Calibri" w:eastAsia="Calibri" w:hAnsi="Calibri" w:cs="Times New Roman"/>
        </w:rPr>
        <w:t>,</w:t>
      </w:r>
      <w:r w:rsidR="00DA39E3">
        <w:rPr>
          <w:rFonts w:ascii="Calibri" w:eastAsia="Calibri" w:hAnsi="Calibri" w:cs="Times New Roman"/>
        </w:rPr>
        <w:t xml:space="preserve"> </w:t>
      </w:r>
      <w:r w:rsidR="004A0931">
        <w:rPr>
          <w:rFonts w:ascii="Calibri" w:eastAsia="Calibri" w:hAnsi="Calibri" w:cs="Times New Roman"/>
        </w:rPr>
        <w:t xml:space="preserve">evaluated more than </w:t>
      </w:r>
      <w:r w:rsidRPr="46DA518F">
        <w:rPr>
          <w:rFonts w:ascii="Calibri" w:eastAsia="Calibri" w:hAnsi="Calibri" w:cs="Times New Roman"/>
        </w:rPr>
        <w:t>50</w:t>
      </w:r>
      <w:r w:rsidR="004A0931">
        <w:rPr>
          <w:rFonts w:ascii="Calibri" w:eastAsia="Calibri" w:hAnsi="Calibri" w:cs="Times New Roman"/>
        </w:rPr>
        <w:t xml:space="preserve"> elements of </w:t>
      </w:r>
      <w:r w:rsidRPr="46DA518F">
        <w:rPr>
          <w:rFonts w:ascii="Calibri" w:eastAsia="Calibri" w:hAnsi="Calibri" w:cs="Times New Roman"/>
        </w:rPr>
        <w:t xml:space="preserve">team members’ </w:t>
      </w:r>
      <w:r w:rsidR="004A0931">
        <w:rPr>
          <w:rFonts w:ascii="Calibri" w:eastAsia="Calibri" w:hAnsi="Calibri" w:cs="Times New Roman"/>
        </w:rPr>
        <w:t>experience on the job. These included professional development</w:t>
      </w:r>
      <w:bookmarkStart w:id="0" w:name="_GoBack"/>
      <w:r w:rsidR="004A0931">
        <w:rPr>
          <w:rFonts w:ascii="Calibri" w:eastAsia="Calibri" w:hAnsi="Calibri" w:cs="Times New Roman"/>
        </w:rPr>
        <w:t>, b</w:t>
      </w:r>
      <w:r w:rsidR="009C4F94">
        <w:rPr>
          <w:rFonts w:ascii="Calibri" w:eastAsia="Calibri" w:hAnsi="Calibri" w:cs="Times New Roman"/>
        </w:rPr>
        <w:t>ehaviors</w:t>
      </w:r>
      <w:r w:rsidR="00B43F0E">
        <w:rPr>
          <w:rFonts w:ascii="Calibri" w:eastAsia="Calibri" w:hAnsi="Calibri" w:cs="Times New Roman"/>
        </w:rPr>
        <w:t xml:space="preserve"> linked to innovation</w:t>
      </w:r>
      <w:r w:rsidR="009C4F94">
        <w:rPr>
          <w:rFonts w:ascii="Calibri" w:eastAsia="Calibri" w:hAnsi="Calibri" w:cs="Times New Roman"/>
        </w:rPr>
        <w:t>, leadership confidence and</w:t>
      </w:r>
      <w:r w:rsidR="004A0931">
        <w:rPr>
          <w:rFonts w:ascii="Calibri" w:eastAsia="Calibri" w:hAnsi="Calibri" w:cs="Times New Roman"/>
        </w:rPr>
        <w:t xml:space="preserve"> </w:t>
      </w:r>
      <w:r w:rsidR="009C4F94">
        <w:rPr>
          <w:rFonts w:ascii="Calibri" w:eastAsia="Calibri" w:hAnsi="Calibri" w:cs="Times New Roman"/>
        </w:rPr>
        <w:t xml:space="preserve">consistent treatment </w:t>
      </w:r>
      <w:r w:rsidR="004A0931">
        <w:rPr>
          <w:rFonts w:ascii="Calibri" w:eastAsia="Calibri" w:hAnsi="Calibri" w:cs="Times New Roman"/>
        </w:rPr>
        <w:t xml:space="preserve">among employees </w:t>
      </w:r>
      <w:bookmarkEnd w:id="0"/>
      <w:r w:rsidR="004A0931">
        <w:rPr>
          <w:rFonts w:ascii="Calibri" w:eastAsia="Calibri" w:hAnsi="Calibri" w:cs="Times New Roman"/>
        </w:rPr>
        <w:t xml:space="preserve">of </w:t>
      </w:r>
      <w:proofErr w:type="gramStart"/>
      <w:r w:rsidR="004A0931">
        <w:rPr>
          <w:rFonts w:ascii="Calibri" w:eastAsia="Calibri" w:hAnsi="Calibri" w:cs="Times New Roman"/>
        </w:rPr>
        <w:t>different backgrounds</w:t>
      </w:r>
      <w:proofErr w:type="gramEnd"/>
      <w:r w:rsidR="009C4F94">
        <w:rPr>
          <w:rFonts w:ascii="Calibri" w:eastAsia="Calibri" w:hAnsi="Calibri" w:cs="Times New Roman"/>
        </w:rPr>
        <w:t xml:space="preserve">. The ranking also accounted for the </w:t>
      </w:r>
      <w:r w:rsidR="004A0931">
        <w:rPr>
          <w:rFonts w:ascii="Calibri" w:eastAsia="Calibri" w:hAnsi="Calibri" w:cs="Times New Roman"/>
        </w:rPr>
        <w:t>share of women, people of color, Baby Boomers and LGBT individuals</w:t>
      </w:r>
      <w:r w:rsidR="009C4F94">
        <w:rPr>
          <w:rFonts w:ascii="Calibri" w:eastAsia="Calibri" w:hAnsi="Calibri" w:cs="Times New Roman"/>
        </w:rPr>
        <w:t xml:space="preserve"> in the workplace</w:t>
      </w:r>
      <w:r w:rsidR="004A0931">
        <w:rPr>
          <w:rFonts w:ascii="Calibri" w:eastAsia="Calibri" w:hAnsi="Calibri" w:cs="Times New Roman"/>
        </w:rPr>
        <w:t xml:space="preserve">. </w:t>
      </w:r>
      <w:r w:rsidRPr="46DA518F">
        <w:rPr>
          <w:rFonts w:ascii="Calibri" w:eastAsia="Calibri" w:hAnsi="Calibri" w:cs="Times New Roman"/>
          <w:highlight w:val="yellow"/>
        </w:rPr>
        <w:t>[ORGANIZATION]</w:t>
      </w:r>
      <w:r w:rsidRPr="46DA518F">
        <w:rPr>
          <w:rFonts w:ascii="Calibri" w:eastAsia="Calibri" w:hAnsi="Calibri" w:cs="Times New Roman"/>
        </w:rPr>
        <w:t xml:space="preserve"> </w:t>
      </w:r>
      <w:r w:rsidR="004A0931">
        <w:rPr>
          <w:rFonts w:ascii="Calibri" w:eastAsia="Calibri" w:hAnsi="Calibri" w:cs="Times New Roman"/>
        </w:rPr>
        <w:t xml:space="preserve">took the </w:t>
      </w:r>
      <w:r w:rsidRPr="46DA518F">
        <w:rPr>
          <w:highlight w:val="yellow"/>
        </w:rPr>
        <w:t>[No. #]</w:t>
      </w:r>
      <w:r w:rsidRPr="46DA518F">
        <w:rPr>
          <w:rFonts w:ascii="Calibri" w:eastAsia="Calibri" w:hAnsi="Calibri" w:cs="Times New Roman"/>
        </w:rPr>
        <w:t xml:space="preserve"> </w:t>
      </w:r>
      <w:r w:rsidR="004A0931">
        <w:rPr>
          <w:rFonts w:ascii="Calibri" w:eastAsia="Calibri" w:hAnsi="Calibri" w:cs="Times New Roman"/>
        </w:rPr>
        <w:t xml:space="preserve">spot </w:t>
      </w:r>
      <w:r w:rsidRPr="46DA518F">
        <w:rPr>
          <w:rFonts w:ascii="Calibri" w:eastAsia="Calibri" w:hAnsi="Calibri" w:cs="Times New Roman"/>
        </w:rPr>
        <w:t>on the list.</w:t>
      </w:r>
    </w:p>
    <w:p w14:paraId="15BF7730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029D2D96" w14:textId="77777777" w:rsidR="000457EB" w:rsidRPr="000457EB" w:rsidRDefault="46DA518F" w:rsidP="46DA518F">
      <w:pPr>
        <w:spacing w:after="0" w:line="240" w:lineRule="auto"/>
        <w:rPr>
          <w:rFonts w:ascii="Calibri" w:eastAsia="Calibri" w:hAnsi="Calibri" w:cs="Times New Roman"/>
        </w:rPr>
      </w:pPr>
      <w:r w:rsidRPr="46DA518F">
        <w:rPr>
          <w:rFonts w:ascii="Calibri" w:eastAsia="Calibri" w:hAnsi="Calibri" w:cs="Times New Roman"/>
          <w:highlight w:val="yellow"/>
        </w:rPr>
        <w:t>[Quote from an executive at your organization, potentially touching on:</w:t>
      </w:r>
    </w:p>
    <w:p w14:paraId="13CFEC1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5FF1B223" w14:textId="331FD5E6" w:rsidR="000457EB" w:rsidRPr="000457EB" w:rsidRDefault="46DA518F" w:rsidP="46DA518F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highlight w:val="yellow"/>
        </w:rPr>
      </w:pPr>
      <w:r w:rsidRPr="46DA518F">
        <w:rPr>
          <w:rFonts w:ascii="Calibri" w:eastAsia="Calibri" w:hAnsi="Calibri" w:cs="Times New Roman"/>
          <w:highlight w:val="yellow"/>
        </w:rPr>
        <w:t>The top one or two relevant culture programs that have improved business performance</w:t>
      </w:r>
    </w:p>
    <w:p w14:paraId="40D2484E" w14:textId="43BE0383" w:rsidR="000457EB" w:rsidRPr="000457EB" w:rsidRDefault="46DA518F" w:rsidP="46DA518F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highlight w:val="yellow"/>
        </w:rPr>
      </w:pPr>
      <w:r w:rsidRPr="46DA518F">
        <w:rPr>
          <w:rFonts w:ascii="Calibri" w:eastAsia="Calibri" w:hAnsi="Calibri" w:cs="Times New Roman"/>
          <w:highlight w:val="yellow"/>
        </w:rPr>
        <w:t xml:space="preserve">Workplace practices that set your organization apart from competitors in the eyes of </w:t>
      </w:r>
      <w:r w:rsidR="00DA39E3">
        <w:rPr>
          <w:rFonts w:ascii="Calibri" w:eastAsia="Calibri" w:hAnsi="Calibri" w:cs="Times New Roman"/>
          <w:highlight w:val="yellow"/>
        </w:rPr>
        <w:t xml:space="preserve">diverse </w:t>
      </w:r>
      <w:r w:rsidRPr="46DA518F">
        <w:rPr>
          <w:rFonts w:ascii="Calibri" w:eastAsia="Calibri" w:hAnsi="Calibri" w:cs="Times New Roman"/>
          <w:highlight w:val="yellow"/>
        </w:rPr>
        <w:t>job candidates</w:t>
      </w:r>
    </w:p>
    <w:p w14:paraId="1AA23753" w14:textId="62A3EB7E" w:rsidR="000457EB" w:rsidRPr="00D93B86" w:rsidRDefault="00DA39E3" w:rsidP="46DA518F">
      <w:pPr>
        <w:numPr>
          <w:ilvl w:val="0"/>
          <w:numId w:val="1"/>
        </w:numPr>
        <w:spacing w:after="0" w:line="276" w:lineRule="auto"/>
        <w:contextualSpacing/>
        <w:rPr>
          <w:rFonts w:ascii="Calibri" w:eastAsia="Calibri" w:hAnsi="Calibri" w:cs="Times New Roman"/>
          <w:highlight w:val="yellow"/>
        </w:rPr>
      </w:pPr>
      <w:r>
        <w:rPr>
          <w:rFonts w:ascii="Calibri" w:eastAsia="Calibri" w:hAnsi="Calibri" w:cs="Times New Roman"/>
          <w:highlight w:val="yellow"/>
        </w:rPr>
        <w:t>Programs that support the career development of women and diverse employees</w:t>
      </w:r>
    </w:p>
    <w:p w14:paraId="0622BAF4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6A573976" w14:textId="7DB99B6D" w:rsidR="0047501E" w:rsidRDefault="46DA518F" w:rsidP="46DA518F">
      <w:pPr>
        <w:spacing w:after="0" w:line="240" w:lineRule="auto"/>
        <w:rPr>
          <w:rFonts w:ascii="Calibri" w:eastAsia="Calibri" w:hAnsi="Calibri" w:cs="Times New Roman"/>
          <w:highlight w:val="yellow"/>
        </w:rPr>
      </w:pPr>
      <w:r w:rsidRPr="46DA518F">
        <w:rPr>
          <w:rFonts w:ascii="Calibri" w:eastAsia="Calibri" w:hAnsi="Calibri" w:cs="Times New Roman"/>
          <w:highlight w:val="yellow"/>
        </w:rPr>
        <w:t>Example: “</w:t>
      </w:r>
      <w:r w:rsidR="00E424D0">
        <w:rPr>
          <w:rFonts w:ascii="Calibri" w:eastAsia="Calibri" w:hAnsi="Calibri" w:cs="Times New Roman"/>
          <w:highlight w:val="yellow"/>
        </w:rPr>
        <w:t xml:space="preserve">We know that diversity goes deeper than the number of our employees from one background or another. We’re committed to seeing all our </w:t>
      </w:r>
      <w:r w:rsidR="009C4F94">
        <w:rPr>
          <w:rFonts w:ascii="Calibri" w:eastAsia="Calibri" w:hAnsi="Calibri" w:cs="Times New Roman"/>
          <w:highlight w:val="yellow"/>
        </w:rPr>
        <w:t>co-workers</w:t>
      </w:r>
      <w:r w:rsidR="00E424D0">
        <w:rPr>
          <w:rFonts w:ascii="Calibri" w:eastAsia="Calibri" w:hAnsi="Calibri" w:cs="Times New Roman"/>
          <w:highlight w:val="yellow"/>
        </w:rPr>
        <w:t xml:space="preserve"> thrive through </w:t>
      </w:r>
      <w:r w:rsidR="00DD04BC">
        <w:rPr>
          <w:rFonts w:ascii="Calibri" w:eastAsia="Calibri" w:hAnsi="Calibri" w:cs="Times New Roman"/>
          <w:highlight w:val="yellow"/>
        </w:rPr>
        <w:t>targeted mentoring programs, same-sex partner benefits and</w:t>
      </w:r>
      <w:r w:rsidR="00E424D0">
        <w:rPr>
          <w:rFonts w:ascii="Calibri" w:eastAsia="Calibri" w:hAnsi="Calibri" w:cs="Times New Roman"/>
          <w:highlight w:val="yellow"/>
        </w:rPr>
        <w:t xml:space="preserve"> back-to-work career counseling after parental leave</w:t>
      </w:r>
      <w:r w:rsidRPr="46DA518F">
        <w:rPr>
          <w:rFonts w:ascii="Calibri" w:eastAsia="Calibri" w:hAnsi="Calibri" w:cs="Times New Roman"/>
          <w:highlight w:val="yellow"/>
        </w:rPr>
        <w:t xml:space="preserve">.” </w:t>
      </w:r>
    </w:p>
    <w:p w14:paraId="19AB30BD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6D085BF1" w14:textId="669E57BE" w:rsidR="004138F8" w:rsidRDefault="004138F8" w:rsidP="46DA518F">
      <w:pPr>
        <w:spacing w:after="0" w:line="240" w:lineRule="auto"/>
        <w:rPr>
          <w:rFonts w:ascii="Calibri" w:eastAsia="Calibri" w:hAnsi="Calibri" w:cs="Arial"/>
          <w:color w:val="000000"/>
          <w:shd w:val="clear" w:color="auto" w:fill="FFFFFF"/>
        </w:rPr>
      </w:pPr>
      <w:r>
        <w:rPr>
          <w:rFonts w:ascii="Calibri" w:eastAsia="Calibri" w:hAnsi="Calibri" w:cs="Arial"/>
          <w:color w:val="000000"/>
          <w:shd w:val="clear" w:color="auto" w:fill="FFFFFF"/>
        </w:rPr>
        <w:t xml:space="preserve">The Best Workplaces for Diversity </w:t>
      </w:r>
      <w:r w:rsidR="009C4F94">
        <w:rPr>
          <w:rFonts w:ascii="Calibri" w:eastAsia="Calibri" w:hAnsi="Calibri" w:cs="Arial"/>
          <w:color w:val="000000"/>
          <w:shd w:val="clear" w:color="auto" w:fill="FFFFFF"/>
        </w:rPr>
        <w:t>stand out for their</w:t>
      </w:r>
      <w:r>
        <w:rPr>
          <w:rFonts w:ascii="Calibri" w:eastAsia="Calibri" w:hAnsi="Calibri" w:cs="Arial"/>
          <w:color w:val="000000"/>
          <w:shd w:val="clear" w:color="auto" w:fill="FFFFFF"/>
        </w:rPr>
        <w:t xml:space="preserve"> consistent leadership and </w:t>
      </w:r>
      <w:r w:rsidR="009C4F94">
        <w:rPr>
          <w:rFonts w:ascii="Calibri" w:eastAsia="Calibri" w:hAnsi="Calibri" w:cs="Arial"/>
          <w:color w:val="000000"/>
          <w:shd w:val="clear" w:color="auto" w:fill="FFFFFF"/>
        </w:rPr>
        <w:t xml:space="preserve">the </w:t>
      </w:r>
      <w:r>
        <w:rPr>
          <w:rFonts w:ascii="Calibri" w:eastAsia="Calibri" w:hAnsi="Calibri" w:cs="Arial"/>
          <w:color w:val="000000"/>
          <w:shd w:val="clear" w:color="auto" w:fill="FFFFFF"/>
        </w:rPr>
        <w:t xml:space="preserve">meaningful </w:t>
      </w:r>
      <w:r w:rsidR="009C4F94">
        <w:rPr>
          <w:rFonts w:ascii="Calibri" w:eastAsia="Calibri" w:hAnsi="Calibri" w:cs="Arial"/>
          <w:color w:val="000000"/>
          <w:shd w:val="clear" w:color="auto" w:fill="FFFFFF"/>
        </w:rPr>
        <w:t>ways that all employees contribute to their organizations</w:t>
      </w:r>
      <w:r>
        <w:rPr>
          <w:rFonts w:ascii="Calibri" w:eastAsia="Calibri" w:hAnsi="Calibri" w:cs="Arial"/>
          <w:color w:val="000000"/>
          <w:shd w:val="clear" w:color="auto" w:fill="FFFFFF"/>
        </w:rPr>
        <w:t xml:space="preserve">. Tenure for women and people of color was higher at the leading employers than at their peers. </w:t>
      </w:r>
      <w:r w:rsidR="00FD0E9D">
        <w:rPr>
          <w:rFonts w:ascii="Calibri" w:eastAsia="Calibri" w:hAnsi="Calibri" w:cs="Arial"/>
          <w:color w:val="000000"/>
          <w:shd w:val="clear" w:color="auto" w:fill="FFFFFF"/>
        </w:rPr>
        <w:t xml:space="preserve">In several </w:t>
      </w:r>
      <w:r>
        <w:rPr>
          <w:rFonts w:ascii="Calibri" w:eastAsia="Calibri" w:hAnsi="Calibri" w:cs="Arial"/>
          <w:color w:val="000000"/>
          <w:shd w:val="clear" w:color="auto" w:fill="FFFFFF"/>
        </w:rPr>
        <w:t>business sectors</w:t>
      </w:r>
      <w:r w:rsidR="00FD0E9D">
        <w:rPr>
          <w:rFonts w:ascii="Calibri" w:eastAsia="Calibri" w:hAnsi="Calibri" w:cs="Arial"/>
          <w:color w:val="000000"/>
          <w:shd w:val="clear" w:color="auto" w:fill="FFFFFF"/>
        </w:rPr>
        <w:t xml:space="preserve">, the </w:t>
      </w:r>
      <w:r w:rsidR="009C4F94">
        <w:rPr>
          <w:rFonts w:ascii="Calibri" w:eastAsia="Calibri" w:hAnsi="Calibri" w:cs="Arial"/>
          <w:color w:val="000000"/>
          <w:shd w:val="clear" w:color="auto" w:fill="FFFFFF"/>
        </w:rPr>
        <w:t xml:space="preserve">winning </w:t>
      </w:r>
      <w:r>
        <w:rPr>
          <w:rFonts w:ascii="Calibri" w:eastAsia="Calibri" w:hAnsi="Calibri" w:cs="Arial"/>
          <w:color w:val="000000"/>
          <w:shd w:val="clear" w:color="auto" w:fill="FFFFFF"/>
        </w:rPr>
        <w:t xml:space="preserve">organizations also </w:t>
      </w:r>
      <w:r w:rsidR="00FD0E9D">
        <w:rPr>
          <w:rFonts w:ascii="Calibri" w:eastAsia="Calibri" w:hAnsi="Calibri" w:cs="Arial"/>
          <w:color w:val="000000"/>
          <w:shd w:val="clear" w:color="auto" w:fill="FFFFFF"/>
        </w:rPr>
        <w:t xml:space="preserve">reported turnover two to three times lower than </w:t>
      </w:r>
      <w:r>
        <w:rPr>
          <w:rFonts w:ascii="Calibri" w:eastAsia="Calibri" w:hAnsi="Calibri" w:cs="Arial"/>
          <w:color w:val="000000"/>
          <w:shd w:val="clear" w:color="auto" w:fill="FFFFFF"/>
        </w:rPr>
        <w:t xml:space="preserve">industry averages. </w:t>
      </w:r>
    </w:p>
    <w:p w14:paraId="0E3CB4A1" w14:textId="77777777" w:rsidR="0047501E" w:rsidRPr="000457EB" w:rsidRDefault="0047501E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113DB163" w14:textId="1275DEBC" w:rsidR="000457EB" w:rsidRPr="008675A9" w:rsidRDefault="004138F8" w:rsidP="00767727">
      <w:pPr>
        <w:spacing w:after="0" w:line="240" w:lineRule="auto"/>
      </w:pPr>
      <w:r>
        <w:t>“The Best Workp</w:t>
      </w:r>
      <w:r w:rsidR="00D508B1">
        <w:t>l</w:t>
      </w:r>
      <w:r>
        <w:t xml:space="preserve">aces for Diversity have achieved something beyond basic fairness. </w:t>
      </w:r>
      <w:r w:rsidR="00D508B1">
        <w:t>They find ways to connect</w:t>
      </w:r>
      <w:r>
        <w:t xml:space="preserve"> </w:t>
      </w:r>
      <w:r w:rsidR="00D508B1">
        <w:t xml:space="preserve">with </w:t>
      </w:r>
      <w:proofErr w:type="gramStart"/>
      <w:r w:rsidR="00D508B1">
        <w:t>each and every</w:t>
      </w:r>
      <w:proofErr w:type="gramEnd"/>
      <w:r w:rsidR="00D508B1">
        <w:t xml:space="preserve"> employee, listening to their challenges and building on their talents</w:t>
      </w:r>
      <w:r>
        <w:t>,”</w:t>
      </w:r>
      <w:r w:rsidR="46DA518F">
        <w:t xml:space="preserve"> said Michael Bush, CEO of Great Place to Work.</w:t>
      </w:r>
    </w:p>
    <w:p w14:paraId="692AA96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72D9E789" w14:textId="054C9342" w:rsidR="000457EB" w:rsidRPr="00496416" w:rsidRDefault="000457EB" w:rsidP="46DA518F">
      <w:pPr>
        <w:spacing w:after="0" w:line="240" w:lineRule="auto"/>
        <w:rPr>
          <w:rFonts w:ascii="Calibri" w:eastAsia="Calibri" w:hAnsi="Calibri" w:cs="Arial"/>
        </w:rPr>
      </w:pPr>
      <w:r w:rsidRPr="000457EB">
        <w:rPr>
          <w:rFonts w:ascii="Calibri" w:eastAsia="Calibri" w:hAnsi="Calibri" w:cs="Arial"/>
          <w:shd w:val="clear" w:color="auto" w:fill="FFFFFF"/>
        </w:rPr>
        <w:t xml:space="preserve">The Best Workplaces </w:t>
      </w:r>
      <w:r w:rsidR="00AF1EAF">
        <w:rPr>
          <w:rFonts w:ascii="Calibri" w:eastAsia="Calibri" w:hAnsi="Calibri" w:cs="Arial"/>
          <w:shd w:val="clear" w:color="auto" w:fill="FFFFFF"/>
        </w:rPr>
        <w:t xml:space="preserve">for </w:t>
      </w:r>
      <w:r w:rsidR="009C4F94">
        <w:rPr>
          <w:rFonts w:ascii="Calibri" w:eastAsia="Calibri" w:hAnsi="Calibri" w:cs="Arial"/>
          <w:shd w:val="clear" w:color="auto" w:fill="FFFFFF"/>
        </w:rPr>
        <w:t xml:space="preserve">Diversity </w:t>
      </w:r>
      <w:r w:rsidRPr="000457EB">
        <w:rPr>
          <w:rFonts w:ascii="Calibri" w:eastAsia="Calibri" w:hAnsi="Calibri" w:cs="Arial"/>
          <w:shd w:val="clear" w:color="auto" w:fill="FFFFFF"/>
        </w:rPr>
        <w:t xml:space="preserve">is one of a </w:t>
      </w:r>
      <w:hyperlink r:id="rId6" w:history="1">
        <w:r w:rsidRPr="00FF74FA">
          <w:rPr>
            <w:rStyle w:val="Hyperlink"/>
            <w:rFonts w:ascii="Calibri" w:eastAsia="Calibri" w:hAnsi="Calibri" w:cs="Arial"/>
            <w:shd w:val="clear" w:color="auto" w:fill="FFFFFF"/>
          </w:rPr>
          <w:t xml:space="preserve">series of rankings by </w:t>
        </w:r>
        <w:proofErr w:type="gramStart"/>
        <w:r w:rsidRPr="00FF74FA">
          <w:rPr>
            <w:rStyle w:val="Hyperlink"/>
            <w:rFonts w:ascii="Calibri" w:eastAsia="Calibri" w:hAnsi="Calibri" w:cs="Arial"/>
            <w:shd w:val="clear" w:color="auto" w:fill="FFFFFF"/>
          </w:rPr>
          <w:t>Great Place</w:t>
        </w:r>
        <w:proofErr w:type="gramEnd"/>
        <w:r w:rsidRPr="00FF74FA">
          <w:rPr>
            <w:rStyle w:val="Hyperlink"/>
            <w:rFonts w:ascii="Calibri" w:eastAsia="Calibri" w:hAnsi="Calibri" w:cs="Arial"/>
            <w:shd w:val="clear" w:color="auto" w:fill="FFFFFF"/>
          </w:rPr>
          <w:t xml:space="preserve"> to Work</w:t>
        </w:r>
      </w:hyperlink>
      <w:r w:rsidRPr="000457EB">
        <w:rPr>
          <w:rFonts w:ascii="Calibri" w:eastAsia="Calibri" w:hAnsi="Calibri" w:cs="Arial"/>
          <w:shd w:val="clear" w:color="auto" w:fill="FFFFFF"/>
        </w:rPr>
        <w:t xml:space="preserve"> and </w:t>
      </w:r>
      <w:r w:rsidR="00767D4B">
        <w:rPr>
          <w:rFonts w:ascii="Calibri" w:eastAsia="Calibri" w:hAnsi="Calibri" w:cs="Times New Roman"/>
        </w:rPr>
        <w:t>FORTUNE</w:t>
      </w:r>
      <w:r w:rsidRPr="000457EB">
        <w:rPr>
          <w:rFonts w:ascii="Calibri" w:eastAsia="Calibri" w:hAnsi="Calibri" w:cs="Arial"/>
          <w:shd w:val="clear" w:color="auto" w:fill="FFFFFF"/>
        </w:rPr>
        <w:t xml:space="preserve"> based on employee fe</w:t>
      </w:r>
      <w:r w:rsidR="002F1A48">
        <w:rPr>
          <w:rFonts w:ascii="Calibri" w:eastAsia="Calibri" w:hAnsi="Calibri" w:cs="Arial"/>
          <w:shd w:val="clear" w:color="auto" w:fill="FFFFFF"/>
        </w:rPr>
        <w:t>edback from Great Place to Work-</w:t>
      </w:r>
      <w:r w:rsidRPr="000457EB">
        <w:rPr>
          <w:rFonts w:ascii="Calibri" w:eastAsia="Calibri" w:hAnsi="Calibri" w:cs="Arial"/>
          <w:shd w:val="clear" w:color="auto" w:fill="FFFFFF"/>
        </w:rPr>
        <w:t>Certified</w:t>
      </w:r>
      <w:r w:rsidRPr="000457EB">
        <w:rPr>
          <w:rFonts w:ascii="Calibri" w:eastAsia="Calibri" w:hAnsi="Calibri" w:cs="Calibri"/>
          <w:shd w:val="clear" w:color="auto" w:fill="FFFFFF"/>
        </w:rPr>
        <w:t>™</w:t>
      </w:r>
      <w:r w:rsidRPr="000457EB">
        <w:rPr>
          <w:rFonts w:ascii="Calibri" w:eastAsia="Calibri" w:hAnsi="Calibri" w:cs="Arial"/>
          <w:shd w:val="clear" w:color="auto" w:fill="FFFFFF"/>
        </w:rPr>
        <w:t xml:space="preserve"> organizations.</w:t>
      </w:r>
      <w:r w:rsidR="00496416">
        <w:rPr>
          <w:rFonts w:ascii="Calibri" w:eastAsia="Calibri" w:hAnsi="Calibri" w:cs="Arial"/>
          <w:shd w:val="clear" w:color="auto" w:fill="FFFFFF"/>
        </w:rPr>
        <w:t xml:space="preserve"> </w:t>
      </w:r>
      <w:r w:rsidRPr="000457EB">
        <w:rPr>
          <w:rFonts w:ascii="Calibri" w:eastAsia="Calibri" w:hAnsi="Calibri" w:cs="Helvetica"/>
          <w:highlight w:val="yellow"/>
        </w:rPr>
        <w:t xml:space="preserve">[ORGANIZATION] also </w:t>
      </w:r>
      <w:r w:rsidR="00685965">
        <w:rPr>
          <w:rFonts w:ascii="Calibri" w:eastAsia="Calibri" w:hAnsi="Calibri" w:cs="Helvetica"/>
          <w:highlight w:val="yellow"/>
        </w:rPr>
        <w:t xml:space="preserve">was </w:t>
      </w:r>
      <w:r w:rsidRPr="000457EB">
        <w:rPr>
          <w:rFonts w:ascii="Calibri" w:eastAsia="Calibri" w:hAnsi="Calibri" w:cs="Helvetica"/>
          <w:highlight w:val="yellow"/>
        </w:rPr>
        <w:t xml:space="preserve">ranked as a Best Workplace for [PAST LIST NAME] by </w:t>
      </w:r>
      <w:proofErr w:type="gramStart"/>
      <w:r w:rsidRPr="000457EB">
        <w:rPr>
          <w:rFonts w:ascii="Calibri" w:eastAsia="Calibri" w:hAnsi="Calibri" w:cs="Helvetica"/>
          <w:highlight w:val="yellow"/>
        </w:rPr>
        <w:t>Great Place</w:t>
      </w:r>
      <w:proofErr w:type="gramEnd"/>
      <w:r w:rsidRPr="000457EB">
        <w:rPr>
          <w:rFonts w:ascii="Calibri" w:eastAsia="Calibri" w:hAnsi="Calibri" w:cs="Helvetica"/>
          <w:highlight w:val="yellow"/>
        </w:rPr>
        <w:t xml:space="preserve"> to Work and </w:t>
      </w:r>
      <w:r w:rsidR="00767D4B" w:rsidRPr="00EB00C8">
        <w:rPr>
          <w:rFonts w:ascii="Calibri" w:eastAsia="Calibri" w:hAnsi="Calibri" w:cs="Times New Roman"/>
          <w:highlight w:val="yellow"/>
        </w:rPr>
        <w:t>FORTUNE</w:t>
      </w:r>
      <w:r w:rsidRPr="000457EB">
        <w:rPr>
          <w:rFonts w:ascii="Calibri" w:eastAsia="Calibri" w:hAnsi="Calibri" w:cs="Helvetica"/>
          <w:highlight w:val="yellow"/>
        </w:rPr>
        <w:t>.</w:t>
      </w:r>
    </w:p>
    <w:p w14:paraId="4EC3841D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16E685CE" w14:textId="77777777" w:rsidR="000457EB" w:rsidRPr="007E5A09" w:rsidRDefault="46DA518F" w:rsidP="46DA518F">
      <w:pPr>
        <w:spacing w:after="0" w:line="240" w:lineRule="auto"/>
        <w:rPr>
          <w:rFonts w:ascii="Calibri" w:eastAsia="Calibri" w:hAnsi="Calibri" w:cs="Times New Roman"/>
          <w:b/>
          <w:bCs/>
          <w:highlight w:val="yellow"/>
        </w:rPr>
      </w:pPr>
      <w:r w:rsidRPr="46DA518F">
        <w:rPr>
          <w:rFonts w:ascii="Calibri" w:eastAsia="Calibri" w:hAnsi="Calibri" w:cs="Times New Roman"/>
          <w:b/>
          <w:bCs/>
        </w:rPr>
        <w:t xml:space="preserve">About </w:t>
      </w:r>
      <w:r w:rsidRPr="46DA518F">
        <w:rPr>
          <w:rFonts w:ascii="Calibri" w:eastAsia="Calibri" w:hAnsi="Calibri" w:cs="Times New Roman"/>
          <w:b/>
          <w:bCs/>
          <w:highlight w:val="yellow"/>
        </w:rPr>
        <w:t>[ORGANIZATION]</w:t>
      </w:r>
      <w:r w:rsidRPr="46DA518F">
        <w:rPr>
          <w:rFonts w:ascii="Calibri" w:eastAsia="Calibri" w:hAnsi="Calibri" w:cs="Times New Roman"/>
          <w:b/>
          <w:bCs/>
        </w:rPr>
        <w:t>:</w:t>
      </w:r>
    </w:p>
    <w:p w14:paraId="1B974D2F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  <w:highlight w:val="yellow"/>
        </w:rPr>
      </w:pPr>
    </w:p>
    <w:p w14:paraId="6B3D6959" w14:textId="77777777" w:rsidR="000457EB" w:rsidRPr="000457EB" w:rsidRDefault="46DA518F" w:rsidP="46DA518F">
      <w:pPr>
        <w:spacing w:after="0" w:line="240" w:lineRule="auto"/>
        <w:rPr>
          <w:rFonts w:ascii="Calibri" w:eastAsia="Calibri" w:hAnsi="Calibri" w:cs="Times New Roman"/>
        </w:rPr>
      </w:pPr>
      <w:r w:rsidRPr="46DA518F">
        <w:rPr>
          <w:rFonts w:ascii="Calibri" w:eastAsia="Calibri" w:hAnsi="Calibri" w:cs="Times New Roman"/>
          <w:highlight w:val="yellow"/>
        </w:rPr>
        <w:t>[Placeholder for Organization information]</w:t>
      </w:r>
    </w:p>
    <w:p w14:paraId="631AA0D9" w14:textId="77777777" w:rsidR="000457EB" w:rsidRPr="000457EB" w:rsidRDefault="000457EB" w:rsidP="000457EB">
      <w:pPr>
        <w:spacing w:after="0" w:line="240" w:lineRule="auto"/>
        <w:rPr>
          <w:rFonts w:ascii="Calibri" w:eastAsia="Calibri" w:hAnsi="Calibri" w:cs="Times New Roman"/>
        </w:rPr>
      </w:pPr>
    </w:p>
    <w:p w14:paraId="408EB518" w14:textId="6304A000" w:rsidR="009E5D9B" w:rsidRPr="007E5A09" w:rsidRDefault="46DA518F" w:rsidP="46DA518F">
      <w:pPr>
        <w:spacing w:after="0"/>
        <w:rPr>
          <w:b/>
          <w:bCs/>
        </w:rPr>
      </w:pPr>
      <w:r w:rsidRPr="46DA518F">
        <w:rPr>
          <w:b/>
          <w:bCs/>
        </w:rPr>
        <w:t xml:space="preserve">About the Best Workplaces for </w:t>
      </w:r>
      <w:r w:rsidR="00DA39E3">
        <w:rPr>
          <w:b/>
          <w:bCs/>
        </w:rPr>
        <w:t>Diversity</w:t>
      </w:r>
    </w:p>
    <w:p w14:paraId="25CE7E5C" w14:textId="77777777" w:rsidR="009E5D9B" w:rsidRDefault="009E5D9B" w:rsidP="009E5D9B">
      <w:pPr>
        <w:spacing w:after="0"/>
      </w:pPr>
    </w:p>
    <w:p w14:paraId="7FE17B89" w14:textId="65B9F310" w:rsidR="000457EB" w:rsidRDefault="00D93B86" w:rsidP="46DA518F">
      <w:pPr>
        <w:spacing w:after="0"/>
        <w:rPr>
          <w:rFonts w:ascii="Calibri" w:eastAsia="SimSun" w:hAnsi="Calibri" w:cs="Calibri"/>
          <w:lang w:eastAsia="ar-SA"/>
        </w:rPr>
      </w:pPr>
      <w:bookmarkStart w:id="1" w:name="_Hlk486880662"/>
      <w:proofErr w:type="gramStart"/>
      <w:r>
        <w:rPr>
          <w:rFonts w:ascii="Calibri" w:eastAsia="SimSun" w:hAnsi="Calibri" w:cs="Calibri"/>
          <w:kern w:val="1"/>
          <w:lang w:eastAsia="ar-SA"/>
        </w:rPr>
        <w:t>Great Place</w:t>
      </w:r>
      <w:proofErr w:type="gramEnd"/>
      <w:r>
        <w:rPr>
          <w:rFonts w:ascii="Calibri" w:eastAsia="SimSun" w:hAnsi="Calibri" w:cs="Calibri"/>
          <w:kern w:val="1"/>
          <w:lang w:eastAsia="ar-SA"/>
        </w:rPr>
        <w:t xml:space="preserve"> to Work based its ranking on a </w:t>
      </w:r>
      <w:hyperlink r:id="rId7" w:history="1">
        <w:r w:rsidRPr="00D93B86">
          <w:rPr>
            <w:rStyle w:val="Hyperlink"/>
            <w:rFonts w:ascii="Calibri" w:eastAsia="SimSun" w:hAnsi="Calibri" w:cs="Calibri"/>
            <w:kern w:val="1"/>
            <w:lang w:eastAsia="ar-SA"/>
          </w:rPr>
          <w:t>data-driven methodology</w:t>
        </w:r>
      </w:hyperlink>
      <w:r>
        <w:rPr>
          <w:rFonts w:ascii="Calibri" w:eastAsia="SimSun" w:hAnsi="Calibri" w:cs="Calibri"/>
          <w:kern w:val="1"/>
          <w:lang w:eastAsia="ar-SA"/>
        </w:rPr>
        <w:t xml:space="preserve"> </w:t>
      </w:r>
      <w:r w:rsidRPr="00D93B86">
        <w:rPr>
          <w:rFonts w:ascii="Calibri" w:eastAsia="SimSun" w:hAnsi="Calibri" w:cs="Calibri"/>
          <w:kern w:val="1"/>
          <w:lang w:eastAsia="ar-SA"/>
        </w:rPr>
        <w:t xml:space="preserve">applied to </w:t>
      </w:r>
      <w:r>
        <w:rPr>
          <w:rFonts w:ascii="Calibri" w:eastAsia="SimSun" w:hAnsi="Calibri" w:cs="Calibri"/>
          <w:kern w:val="1"/>
          <w:lang w:eastAsia="ar-SA"/>
        </w:rPr>
        <w:t>anonymous Trust Index</w:t>
      </w:r>
      <w:r w:rsidRPr="00D93B86">
        <w:rPr>
          <w:rFonts w:ascii="Calibri" w:eastAsia="SimSun" w:hAnsi="Calibri" w:cs="Calibri"/>
          <w:kern w:val="1"/>
          <w:lang w:eastAsia="ar-SA"/>
        </w:rPr>
        <w:t>™</w:t>
      </w:r>
      <w:r>
        <w:rPr>
          <w:rFonts w:ascii="Calibri" w:eastAsia="SimSun" w:hAnsi="Calibri" w:cs="Calibri"/>
          <w:kern w:val="1"/>
          <w:lang w:eastAsia="ar-SA"/>
        </w:rPr>
        <w:t xml:space="preserve"> </w:t>
      </w:r>
      <w:r w:rsidRPr="00D93B86">
        <w:rPr>
          <w:rFonts w:ascii="Calibri" w:eastAsia="SimSun" w:hAnsi="Calibri" w:cs="Calibri"/>
          <w:kern w:val="1"/>
          <w:lang w:eastAsia="ar-SA"/>
        </w:rPr>
        <w:t>survey responses</w:t>
      </w:r>
      <w:r w:rsidR="0089364C">
        <w:rPr>
          <w:rFonts w:ascii="Calibri" w:eastAsia="SimSun" w:hAnsi="Calibri" w:cs="Calibri"/>
          <w:kern w:val="1"/>
          <w:lang w:eastAsia="ar-SA"/>
        </w:rPr>
        <w:t xml:space="preserve"> </w:t>
      </w:r>
      <w:r w:rsidRPr="00D93B86">
        <w:rPr>
          <w:rFonts w:ascii="Calibri" w:eastAsia="SimSun" w:hAnsi="Calibri" w:cs="Calibri"/>
          <w:kern w:val="1"/>
          <w:lang w:eastAsia="ar-SA"/>
        </w:rPr>
        <w:t xml:space="preserve">from </w:t>
      </w:r>
      <w:r w:rsidR="00DA39E3" w:rsidRPr="00DA39E3">
        <w:rPr>
          <w:rFonts w:ascii="Calibri" w:eastAsia="SimSun" w:hAnsi="Calibri" w:cs="Calibri"/>
          <w:kern w:val="1"/>
          <w:lang w:eastAsia="ar-SA"/>
        </w:rPr>
        <w:t>442,624</w:t>
      </w:r>
      <w:r w:rsidRPr="00D93B86">
        <w:rPr>
          <w:rFonts w:ascii="Calibri" w:eastAsia="SimSun" w:hAnsi="Calibri" w:cs="Calibri"/>
          <w:kern w:val="1"/>
          <w:lang w:eastAsia="ar-SA"/>
        </w:rPr>
        <w:t xml:space="preserve"> employees at Great Place to Work-Certified organizations</w:t>
      </w:r>
      <w:r>
        <w:rPr>
          <w:rFonts w:ascii="Calibri" w:eastAsia="SimSun" w:hAnsi="Calibri" w:cs="Calibri"/>
          <w:kern w:val="1"/>
          <w:lang w:eastAsia="ar-SA"/>
        </w:rPr>
        <w:t xml:space="preserve">. </w:t>
      </w:r>
      <w:r w:rsidRPr="00D93B86">
        <w:rPr>
          <w:rFonts w:ascii="Calibri" w:eastAsia="SimSun" w:hAnsi="Calibri" w:cs="Calibri"/>
          <w:kern w:val="1"/>
          <w:lang w:eastAsia="ar-SA"/>
        </w:rPr>
        <w:t>To learn</w:t>
      </w:r>
      <w:r>
        <w:rPr>
          <w:rFonts w:ascii="Calibri" w:eastAsia="SimSun" w:hAnsi="Calibri" w:cs="Calibri"/>
          <w:kern w:val="1"/>
          <w:lang w:eastAsia="ar-SA"/>
        </w:rPr>
        <w:t xml:space="preserve"> more about</w:t>
      </w:r>
      <w:r w:rsidR="007B1577">
        <w:rPr>
          <w:rFonts w:ascii="Calibri" w:eastAsia="SimSun" w:hAnsi="Calibri" w:cs="Calibri"/>
          <w:kern w:val="1"/>
          <w:lang w:eastAsia="ar-SA"/>
        </w:rPr>
        <w:t xml:space="preserve"> </w:t>
      </w:r>
      <w:proofErr w:type="gramStart"/>
      <w:r w:rsidRPr="00D93B86">
        <w:rPr>
          <w:rFonts w:ascii="Calibri" w:eastAsia="SimSun" w:hAnsi="Calibri" w:cs="Calibri"/>
          <w:kern w:val="1"/>
          <w:lang w:eastAsia="ar-SA"/>
        </w:rPr>
        <w:t>Great Place</w:t>
      </w:r>
      <w:proofErr w:type="gramEnd"/>
      <w:r w:rsidRPr="00D93B86">
        <w:rPr>
          <w:rFonts w:ascii="Calibri" w:eastAsia="SimSun" w:hAnsi="Calibri" w:cs="Calibri"/>
          <w:kern w:val="1"/>
          <w:lang w:eastAsia="ar-SA"/>
        </w:rPr>
        <w:t xml:space="preserve"> to Work</w:t>
      </w:r>
      <w:r>
        <w:rPr>
          <w:rFonts w:ascii="Calibri" w:eastAsia="SimSun" w:hAnsi="Calibri" w:cs="Calibri"/>
          <w:kern w:val="1"/>
          <w:lang w:eastAsia="ar-SA"/>
        </w:rPr>
        <w:t xml:space="preserve"> Certification and recognition </w:t>
      </w:r>
      <w:r w:rsidRPr="00D93B86">
        <w:rPr>
          <w:rFonts w:ascii="Calibri" w:eastAsia="SimSun" w:hAnsi="Calibri" w:cs="Calibri"/>
          <w:kern w:val="1"/>
          <w:lang w:eastAsia="ar-SA"/>
        </w:rPr>
        <w:t>on</w:t>
      </w:r>
      <w:r>
        <w:rPr>
          <w:rFonts w:ascii="Calibri" w:eastAsia="SimSun" w:hAnsi="Calibri" w:cs="Calibri"/>
          <w:kern w:val="1"/>
          <w:lang w:eastAsia="ar-SA"/>
        </w:rPr>
        <w:t xml:space="preserve"> </w:t>
      </w:r>
      <w:r w:rsidRPr="00D93B86">
        <w:rPr>
          <w:rFonts w:ascii="Calibri" w:eastAsia="SimSun" w:hAnsi="Calibri" w:cs="Calibri"/>
          <w:kern w:val="1"/>
          <w:lang w:eastAsia="ar-SA"/>
        </w:rPr>
        <w:t>Best Workplaces lists</w:t>
      </w:r>
      <w:r>
        <w:rPr>
          <w:rFonts w:ascii="Calibri" w:eastAsia="SimSun" w:hAnsi="Calibri" w:cs="Calibri"/>
          <w:kern w:val="1"/>
          <w:lang w:eastAsia="ar-SA"/>
        </w:rPr>
        <w:t xml:space="preserve"> published with FORTUNE, visit </w:t>
      </w:r>
      <w:hyperlink r:id="rId8" w:history="1">
        <w:r w:rsidR="00D76F5E" w:rsidRPr="00D76F5E">
          <w:rPr>
            <w:rStyle w:val="Hyperlink"/>
            <w:rFonts w:ascii="Calibri" w:eastAsia="SimSun" w:hAnsi="Calibri" w:cs="Calibri"/>
            <w:kern w:val="1"/>
            <w:lang w:eastAsia="ar-SA"/>
          </w:rPr>
          <w:t>Great</w:t>
        </w:r>
        <w:r>
          <w:rPr>
            <w:rStyle w:val="Hyperlink"/>
            <w:rFonts w:ascii="Calibri" w:eastAsia="SimSun" w:hAnsi="Calibri" w:cs="Calibri"/>
            <w:kern w:val="1"/>
            <w:lang w:eastAsia="ar-SA"/>
          </w:rPr>
          <w:t>p</w:t>
        </w:r>
        <w:r w:rsidR="00D76F5E" w:rsidRPr="00D76F5E">
          <w:rPr>
            <w:rStyle w:val="Hyperlink"/>
            <w:rFonts w:ascii="Calibri" w:eastAsia="SimSun" w:hAnsi="Calibri" w:cs="Calibri"/>
            <w:kern w:val="1"/>
            <w:lang w:eastAsia="ar-SA"/>
          </w:rPr>
          <w:t>laceto</w:t>
        </w:r>
        <w:r>
          <w:rPr>
            <w:rStyle w:val="Hyperlink"/>
            <w:rFonts w:ascii="Calibri" w:eastAsia="SimSun" w:hAnsi="Calibri" w:cs="Calibri"/>
            <w:kern w:val="1"/>
            <w:lang w:eastAsia="ar-SA"/>
          </w:rPr>
          <w:t>w</w:t>
        </w:r>
        <w:r w:rsidR="00D76F5E" w:rsidRPr="00D76F5E">
          <w:rPr>
            <w:rStyle w:val="Hyperlink"/>
            <w:rFonts w:ascii="Calibri" w:eastAsia="SimSun" w:hAnsi="Calibri" w:cs="Calibri"/>
            <w:kern w:val="1"/>
            <w:lang w:eastAsia="ar-SA"/>
          </w:rPr>
          <w:t>or</w:t>
        </w:r>
        <w:r>
          <w:rPr>
            <w:rStyle w:val="Hyperlink"/>
            <w:rFonts w:ascii="Calibri" w:eastAsia="SimSun" w:hAnsi="Calibri" w:cs="Calibri"/>
            <w:kern w:val="1"/>
            <w:lang w:eastAsia="ar-SA"/>
          </w:rPr>
          <w:t>k.com</w:t>
        </w:r>
      </w:hyperlink>
      <w:r w:rsidR="00D76F5E">
        <w:rPr>
          <w:rFonts w:ascii="Calibri" w:eastAsia="SimSun" w:hAnsi="Calibri" w:cs="Calibri"/>
          <w:kern w:val="1"/>
          <w:lang w:eastAsia="ar-SA"/>
        </w:rPr>
        <w:t>.</w:t>
      </w:r>
    </w:p>
    <w:bookmarkEnd w:id="1"/>
    <w:p w14:paraId="2C97CE39" w14:textId="77777777" w:rsidR="00EB00C8" w:rsidRDefault="00EB00C8" w:rsidP="009E5D9B">
      <w:pPr>
        <w:spacing w:after="0"/>
      </w:pPr>
    </w:p>
    <w:p w14:paraId="40C13562" w14:textId="77777777" w:rsidR="00992EC1" w:rsidRDefault="009E5D9B" w:rsidP="46DA518F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</w:rPr>
      </w:pPr>
      <w:r w:rsidRPr="009E5D9B">
        <w:rPr>
          <w:rFonts w:ascii="Calibri" w:eastAsia="Calibri" w:hAnsi="Calibri" w:cs="Calibri"/>
          <w:b/>
          <w:bCs/>
          <w:color w:val="000000"/>
          <w:bdr w:val="none" w:sz="0" w:space="0" w:color="auto" w:frame="1"/>
        </w:rPr>
        <w:t xml:space="preserve">About </w:t>
      </w:r>
      <w:proofErr w:type="gramStart"/>
      <w:r w:rsidRPr="009E5D9B">
        <w:rPr>
          <w:rFonts w:ascii="Calibri" w:eastAsia="Calibri" w:hAnsi="Calibri" w:cs="Calibri"/>
          <w:b/>
          <w:bCs/>
          <w:color w:val="000000"/>
          <w:bdr w:val="none" w:sz="0" w:space="0" w:color="auto" w:frame="1"/>
        </w:rPr>
        <w:t>Great Place</w:t>
      </w:r>
      <w:proofErr w:type="gramEnd"/>
      <w:r w:rsidRPr="009E5D9B">
        <w:rPr>
          <w:rFonts w:ascii="Calibri" w:eastAsia="Calibri" w:hAnsi="Calibri" w:cs="Calibri"/>
          <w:b/>
          <w:bCs/>
          <w:color w:val="000000"/>
          <w:bdr w:val="none" w:sz="0" w:space="0" w:color="auto" w:frame="1"/>
        </w:rPr>
        <w:t xml:space="preserve"> to Work</w:t>
      </w:r>
    </w:p>
    <w:p w14:paraId="7BD373BB" w14:textId="2FB66B34" w:rsidR="009E5D9B" w:rsidRPr="009E5D9B" w:rsidRDefault="009E5D9B" w:rsidP="46DA518F">
      <w:pPr>
        <w:spacing w:after="0" w:line="240" w:lineRule="auto"/>
        <w:rPr>
          <w:rFonts w:ascii="Calibri" w:eastAsia="Calibri" w:hAnsi="Calibri" w:cs="Calibri"/>
        </w:rPr>
      </w:pPr>
      <w:r w:rsidRPr="009E5D9B">
        <w:rPr>
          <w:rFonts w:ascii="Calibri" w:eastAsia="Calibri" w:hAnsi="Calibri" w:cs="Calibri"/>
          <w:color w:val="000000"/>
        </w:rPr>
        <w:br/>
      </w:r>
      <w:hyperlink r:id="rId9" w:history="1">
        <w:proofErr w:type="gramStart"/>
        <w:r w:rsidRPr="009E5D9B">
          <w:rPr>
            <w:rFonts w:ascii="Calibri" w:eastAsia="Calibri" w:hAnsi="Calibri" w:cs="Calibri"/>
            <w:color w:val="0563C1"/>
            <w:u w:val="single"/>
            <w:shd w:val="clear" w:color="auto" w:fill="FFFFFF"/>
          </w:rPr>
          <w:t>Great Place</w:t>
        </w:r>
        <w:proofErr w:type="gramEnd"/>
        <w:r w:rsidRPr="009E5D9B">
          <w:rPr>
            <w:rFonts w:ascii="Calibri" w:eastAsia="Calibri" w:hAnsi="Calibri" w:cs="Calibri"/>
            <w:color w:val="0563C1"/>
            <w:u w:val="single"/>
            <w:shd w:val="clear" w:color="auto" w:fill="FFFFFF"/>
          </w:rPr>
          <w:t xml:space="preserve"> to Work</w:t>
        </w:r>
      </w:hyperlink>
      <w:r w:rsidRPr="009E5D9B">
        <w:rPr>
          <w:rFonts w:ascii="Calibri" w:eastAsia="Calibri" w:hAnsi="Calibri" w:cs="Calibri"/>
          <w:color w:val="000000"/>
          <w:shd w:val="clear" w:color="auto" w:fill="FFFFFF"/>
        </w:rPr>
        <w:t xml:space="preserve"> is the global authority on high-trust, high-performance workplace cultures. Through its </w:t>
      </w:r>
      <w:hyperlink r:id="rId10" w:history="1">
        <w:r w:rsidRPr="009E5D9B">
          <w:rPr>
            <w:rStyle w:val="Hyperlink"/>
            <w:rFonts w:ascii="Calibri" w:eastAsia="Calibri" w:hAnsi="Calibri" w:cs="Calibri"/>
            <w:shd w:val="clear" w:color="auto" w:fill="FFFFFF"/>
          </w:rPr>
          <w:t>certification programs</w:t>
        </w:r>
      </w:hyperlink>
      <w:r w:rsidRPr="009E5D9B">
        <w:rPr>
          <w:rFonts w:ascii="Calibri" w:eastAsia="Calibri" w:hAnsi="Calibri" w:cs="Calibri"/>
          <w:color w:val="000000"/>
          <w:shd w:val="clear" w:color="auto" w:fill="FFFFFF"/>
        </w:rPr>
        <w:t xml:space="preserve">, </w:t>
      </w:r>
      <w:proofErr w:type="gramStart"/>
      <w:r w:rsidRPr="009E5D9B">
        <w:rPr>
          <w:rFonts w:ascii="Calibri" w:eastAsia="Calibri" w:hAnsi="Calibri" w:cs="Calibri"/>
          <w:color w:val="000000"/>
          <w:shd w:val="clear" w:color="auto" w:fill="FFFFFF"/>
        </w:rPr>
        <w:t>Great Place</w:t>
      </w:r>
      <w:proofErr w:type="gramEnd"/>
      <w:r w:rsidRPr="009E5D9B">
        <w:rPr>
          <w:rFonts w:ascii="Calibri" w:eastAsia="Calibri" w:hAnsi="Calibri" w:cs="Calibri"/>
          <w:color w:val="000000"/>
          <w:shd w:val="clear" w:color="auto" w:fill="FFFFFF"/>
        </w:rPr>
        <w:t xml:space="preserve"> to Work recognizes outstanding workplace cultures and produces the annual Fortune "100 Best Companies to Work For®" and Great Place to </w:t>
      </w:r>
      <w:r w:rsidRPr="009E5D9B">
        <w:rPr>
          <w:rFonts w:ascii="Calibri" w:eastAsia="Calibri" w:hAnsi="Calibri" w:cs="Calibri"/>
        </w:rPr>
        <w:t xml:space="preserve">Work Best Workplaces lists for Millennials, Women, Diversity, Small </w:t>
      </w:r>
      <w:r w:rsidR="0024773B">
        <w:rPr>
          <w:rFonts w:ascii="Calibri" w:eastAsia="Calibri" w:hAnsi="Calibri" w:cs="Calibri"/>
        </w:rPr>
        <w:t xml:space="preserve">&amp; </w:t>
      </w:r>
      <w:r w:rsidRPr="009E5D9B">
        <w:rPr>
          <w:rFonts w:ascii="Calibri" w:eastAsia="Calibri" w:hAnsi="Calibri" w:cs="Calibri"/>
        </w:rPr>
        <w:t>Medium Companies, industries and</w:t>
      </w:r>
      <w:r w:rsidR="69894B3C" w:rsidRPr="009E5D9B">
        <w:rPr>
          <w:rFonts w:ascii="Calibri" w:eastAsia="Calibri" w:hAnsi="Calibri" w:cs="Calibri"/>
        </w:rPr>
        <w:t>,</w:t>
      </w:r>
      <w:r w:rsidRPr="009E5D9B">
        <w:rPr>
          <w:rFonts w:ascii="Calibri" w:eastAsia="Calibri" w:hAnsi="Calibri" w:cs="Calibri"/>
        </w:rPr>
        <w:t xml:space="preserve"> internationally, countries and regions. Through its </w:t>
      </w:r>
      <w:hyperlink r:id="rId11" w:tgtFrame="_blank" w:history="1">
        <w:r w:rsidRPr="009E5D9B">
          <w:rPr>
            <w:rFonts w:ascii="Calibri" w:eastAsia="Calibri" w:hAnsi="Calibri" w:cs="Calibri"/>
            <w:color w:val="0563C1"/>
            <w:u w:val="single"/>
          </w:rPr>
          <w:t>culture consulting services</w:t>
        </w:r>
      </w:hyperlink>
      <w:r w:rsidRPr="009E5D9B">
        <w:rPr>
          <w:rFonts w:ascii="Calibri" w:eastAsia="Calibri" w:hAnsi="Calibri" w:cs="Calibri"/>
        </w:rPr>
        <w:t xml:space="preserve">, </w:t>
      </w:r>
      <w:proofErr w:type="gramStart"/>
      <w:r w:rsidRPr="009E5D9B">
        <w:rPr>
          <w:rFonts w:ascii="Calibri" w:eastAsia="Calibri" w:hAnsi="Calibri" w:cs="Calibri"/>
        </w:rPr>
        <w:t>Great Place</w:t>
      </w:r>
      <w:proofErr w:type="gramEnd"/>
      <w:r w:rsidRPr="009E5D9B">
        <w:rPr>
          <w:rFonts w:ascii="Calibri" w:eastAsia="Calibri" w:hAnsi="Calibri" w:cs="Calibri"/>
        </w:rPr>
        <w:t xml:space="preserve"> to Work helps clients create </w:t>
      </w:r>
      <w:r w:rsidRPr="009E5D9B">
        <w:rPr>
          <w:rFonts w:ascii="Calibri" w:eastAsia="Calibri" w:hAnsi="Calibri" w:cs="Calibri"/>
          <w:color w:val="212121"/>
        </w:rPr>
        <w:t>great workplaces that outpace peers on key business metrics like revenue growth, profitability, retention and stock performance</w:t>
      </w:r>
      <w:r w:rsidRPr="009E5D9B">
        <w:rPr>
          <w:rFonts w:ascii="Calibri" w:eastAsia="Calibri" w:hAnsi="Calibri" w:cs="Calibri"/>
        </w:rPr>
        <w:t>.</w:t>
      </w:r>
    </w:p>
    <w:p w14:paraId="204F05A7" w14:textId="77777777" w:rsidR="009E5D9B" w:rsidRPr="009E5D9B" w:rsidRDefault="009E5D9B" w:rsidP="46DA518F">
      <w:pPr>
        <w:spacing w:after="0" w:line="240" w:lineRule="auto"/>
        <w:rPr>
          <w:rFonts w:ascii="Calibri" w:eastAsia="Calibri" w:hAnsi="Calibri" w:cs="Calibri"/>
        </w:rPr>
      </w:pPr>
      <w:r w:rsidRPr="009E5D9B">
        <w:rPr>
          <w:rFonts w:ascii="Calibri" w:eastAsia="Calibri" w:hAnsi="Calibri" w:cs="Calibri"/>
          <w:color w:val="000000"/>
          <w:shd w:val="clear" w:color="auto" w:fill="FFFFFF"/>
        </w:rPr>
        <w:t> </w:t>
      </w:r>
    </w:p>
    <w:p w14:paraId="5C682A40" w14:textId="7A5C97D9" w:rsidR="009E5D9B" w:rsidRPr="0024773B" w:rsidRDefault="002F1A48" w:rsidP="46DA518F">
      <w:pPr>
        <w:spacing w:after="0"/>
        <w:rPr>
          <w:rFonts w:ascii="Calibri" w:eastAsia="Calibri" w:hAnsi="Calibri" w:cs="Calibri"/>
        </w:rPr>
      </w:pPr>
      <w:r w:rsidRPr="002F1A48">
        <w:rPr>
          <w:rFonts w:ascii="Calibri" w:eastAsia="Calibri" w:hAnsi="Calibri" w:cs="Calibri"/>
          <w:color w:val="000000"/>
          <w:shd w:val="clear" w:color="auto" w:fill="FFFFFF"/>
        </w:rPr>
        <w:t xml:space="preserve">Learn more at </w:t>
      </w:r>
      <w:hyperlink r:id="rId12" w:history="1">
        <w:r w:rsidRPr="002F1A48">
          <w:rPr>
            <w:rFonts w:ascii="Calibri" w:eastAsia="Calibri" w:hAnsi="Calibri" w:cs="Calibri"/>
            <w:color w:val="0563C1"/>
            <w:u w:val="single"/>
            <w:shd w:val="clear" w:color="auto" w:fill="FFFFFF"/>
          </w:rPr>
          <w:t>Greatplacetowork.com</w:t>
        </w:r>
      </w:hyperlink>
      <w:r w:rsidR="00F9330A">
        <w:rPr>
          <w:rFonts w:ascii="Calibri" w:eastAsia="Calibri" w:hAnsi="Calibri" w:cs="Calibri"/>
          <w:color w:val="000000"/>
          <w:shd w:val="clear" w:color="auto" w:fill="FFFFFF"/>
        </w:rPr>
        <w:t xml:space="preserve"> and</w:t>
      </w:r>
      <w:r w:rsidRPr="002F1A48">
        <w:rPr>
          <w:rFonts w:ascii="Calibri" w:eastAsia="Calibri" w:hAnsi="Calibri" w:cs="Calibri"/>
        </w:rPr>
        <w:t xml:space="preserve"> on </w:t>
      </w:r>
      <w:hyperlink r:id="rId13" w:history="1">
        <w:r w:rsidRPr="002F1A48">
          <w:rPr>
            <w:rFonts w:ascii="Calibri" w:eastAsia="Calibri" w:hAnsi="Calibri" w:cs="Calibri"/>
            <w:color w:val="0563C1" w:themeColor="hyperlink"/>
            <w:u w:val="single"/>
          </w:rPr>
          <w:t>LinkedIn</w:t>
        </w:r>
      </w:hyperlink>
      <w:r w:rsidRPr="002F1A48">
        <w:rPr>
          <w:rFonts w:ascii="Calibri" w:eastAsia="Calibri" w:hAnsi="Calibri" w:cs="Calibri"/>
        </w:rPr>
        <w:t xml:space="preserve">, </w:t>
      </w:r>
      <w:hyperlink r:id="rId14" w:history="1">
        <w:r w:rsidRPr="002F1A48">
          <w:rPr>
            <w:rFonts w:ascii="Calibri" w:eastAsia="Calibri" w:hAnsi="Calibri" w:cs="Calibri"/>
            <w:color w:val="0563C1" w:themeColor="hyperlink"/>
            <w:u w:val="single"/>
          </w:rPr>
          <w:t>Twitter</w:t>
        </w:r>
      </w:hyperlink>
      <w:r w:rsidRPr="002F1A48">
        <w:rPr>
          <w:rFonts w:ascii="Calibri" w:eastAsia="Calibri" w:hAnsi="Calibri" w:cs="Calibri"/>
        </w:rPr>
        <w:t xml:space="preserve">, </w:t>
      </w:r>
      <w:hyperlink r:id="rId15" w:history="1">
        <w:r w:rsidRPr="002F1A48">
          <w:rPr>
            <w:rFonts w:ascii="Calibri" w:eastAsia="Calibri" w:hAnsi="Calibri" w:cs="Calibri"/>
            <w:color w:val="0563C1" w:themeColor="hyperlink"/>
            <w:u w:val="single"/>
          </w:rPr>
          <w:t>Facebook</w:t>
        </w:r>
      </w:hyperlink>
      <w:r w:rsidRPr="002F1A48">
        <w:rPr>
          <w:rFonts w:ascii="Calibri" w:eastAsia="Calibri" w:hAnsi="Calibri" w:cs="Calibri"/>
        </w:rPr>
        <w:t xml:space="preserve"> and </w:t>
      </w:r>
      <w:hyperlink r:id="rId16" w:history="1">
        <w:r w:rsidRPr="002F1A48">
          <w:rPr>
            <w:rFonts w:ascii="Calibri" w:eastAsia="Calibri" w:hAnsi="Calibri" w:cs="Calibri"/>
            <w:color w:val="0563C1" w:themeColor="hyperlink"/>
            <w:u w:val="single"/>
          </w:rPr>
          <w:t>Instagram</w:t>
        </w:r>
      </w:hyperlink>
      <w:r w:rsidRPr="002F1A48">
        <w:rPr>
          <w:rFonts w:ascii="Calibri" w:eastAsia="Calibri" w:hAnsi="Calibri" w:cs="Calibri"/>
        </w:rPr>
        <w:t>.</w:t>
      </w:r>
    </w:p>
    <w:sectPr w:rsidR="009E5D9B" w:rsidRPr="0024773B" w:rsidSect="007E5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1F7F"/>
    <w:multiLevelType w:val="hybridMultilevel"/>
    <w:tmpl w:val="3AAC4FAA"/>
    <w:lvl w:ilvl="0" w:tplc="2E9ED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302B5"/>
    <w:multiLevelType w:val="hybridMultilevel"/>
    <w:tmpl w:val="4E56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49"/>
    <w:rsid w:val="000211D8"/>
    <w:rsid w:val="000373B9"/>
    <w:rsid w:val="000457EB"/>
    <w:rsid w:val="00051B05"/>
    <w:rsid w:val="00067621"/>
    <w:rsid w:val="000F279A"/>
    <w:rsid w:val="000F53FF"/>
    <w:rsid w:val="001474D7"/>
    <w:rsid w:val="00150581"/>
    <w:rsid w:val="001F2B72"/>
    <w:rsid w:val="0024773B"/>
    <w:rsid w:val="002671B9"/>
    <w:rsid w:val="00272080"/>
    <w:rsid w:val="002877D3"/>
    <w:rsid w:val="002C4FF3"/>
    <w:rsid w:val="002C6300"/>
    <w:rsid w:val="002F1A48"/>
    <w:rsid w:val="00321FCF"/>
    <w:rsid w:val="00356692"/>
    <w:rsid w:val="003918D0"/>
    <w:rsid w:val="00397F41"/>
    <w:rsid w:val="003D1345"/>
    <w:rsid w:val="003D2B07"/>
    <w:rsid w:val="003F37F6"/>
    <w:rsid w:val="004039E6"/>
    <w:rsid w:val="004138F8"/>
    <w:rsid w:val="00431157"/>
    <w:rsid w:val="00434884"/>
    <w:rsid w:val="0047501E"/>
    <w:rsid w:val="00496416"/>
    <w:rsid w:val="004A0931"/>
    <w:rsid w:val="004C298F"/>
    <w:rsid w:val="0052606B"/>
    <w:rsid w:val="00532B69"/>
    <w:rsid w:val="00533F96"/>
    <w:rsid w:val="0056659B"/>
    <w:rsid w:val="005813AD"/>
    <w:rsid w:val="00583A90"/>
    <w:rsid w:val="00591EF8"/>
    <w:rsid w:val="005C432C"/>
    <w:rsid w:val="005D35AE"/>
    <w:rsid w:val="00613849"/>
    <w:rsid w:val="00617674"/>
    <w:rsid w:val="00685965"/>
    <w:rsid w:val="00693313"/>
    <w:rsid w:val="006A552B"/>
    <w:rsid w:val="006C0C50"/>
    <w:rsid w:val="006F4A62"/>
    <w:rsid w:val="007543C4"/>
    <w:rsid w:val="00767727"/>
    <w:rsid w:val="00767D4B"/>
    <w:rsid w:val="007B1577"/>
    <w:rsid w:val="007E5A09"/>
    <w:rsid w:val="00835186"/>
    <w:rsid w:val="008559E2"/>
    <w:rsid w:val="008675A9"/>
    <w:rsid w:val="00881DB5"/>
    <w:rsid w:val="0089364C"/>
    <w:rsid w:val="00897E93"/>
    <w:rsid w:val="008C52B2"/>
    <w:rsid w:val="008C5E49"/>
    <w:rsid w:val="00906FDD"/>
    <w:rsid w:val="00992EC1"/>
    <w:rsid w:val="009946DE"/>
    <w:rsid w:val="009B4C63"/>
    <w:rsid w:val="009C4F94"/>
    <w:rsid w:val="009D643C"/>
    <w:rsid w:val="009E5D9B"/>
    <w:rsid w:val="00A8657E"/>
    <w:rsid w:val="00AF1EAF"/>
    <w:rsid w:val="00B12678"/>
    <w:rsid w:val="00B43F0E"/>
    <w:rsid w:val="00B442A1"/>
    <w:rsid w:val="00BE3059"/>
    <w:rsid w:val="00BF2FD8"/>
    <w:rsid w:val="00BF5C61"/>
    <w:rsid w:val="00C3785D"/>
    <w:rsid w:val="00C7755A"/>
    <w:rsid w:val="00C813C2"/>
    <w:rsid w:val="00D01BBD"/>
    <w:rsid w:val="00D308EF"/>
    <w:rsid w:val="00D508B1"/>
    <w:rsid w:val="00D76F5E"/>
    <w:rsid w:val="00D812DC"/>
    <w:rsid w:val="00D9163E"/>
    <w:rsid w:val="00D93B86"/>
    <w:rsid w:val="00DA39E3"/>
    <w:rsid w:val="00DD04BC"/>
    <w:rsid w:val="00DD67BC"/>
    <w:rsid w:val="00DF4D7E"/>
    <w:rsid w:val="00E22C47"/>
    <w:rsid w:val="00E424D0"/>
    <w:rsid w:val="00E70A86"/>
    <w:rsid w:val="00E951A8"/>
    <w:rsid w:val="00EA1B51"/>
    <w:rsid w:val="00EA4879"/>
    <w:rsid w:val="00EB00C8"/>
    <w:rsid w:val="00EC1ED8"/>
    <w:rsid w:val="00EC55F5"/>
    <w:rsid w:val="00ED42F9"/>
    <w:rsid w:val="00F56003"/>
    <w:rsid w:val="00F6230D"/>
    <w:rsid w:val="00F62ACC"/>
    <w:rsid w:val="00F73128"/>
    <w:rsid w:val="00F86040"/>
    <w:rsid w:val="00F9330A"/>
    <w:rsid w:val="00FD0E9D"/>
    <w:rsid w:val="00FF0C4A"/>
    <w:rsid w:val="00FF74FA"/>
    <w:rsid w:val="0B5A6F86"/>
    <w:rsid w:val="1061492D"/>
    <w:rsid w:val="186F6A13"/>
    <w:rsid w:val="2231AF59"/>
    <w:rsid w:val="247A579D"/>
    <w:rsid w:val="3620591A"/>
    <w:rsid w:val="46DA518F"/>
    <w:rsid w:val="49327705"/>
    <w:rsid w:val="4D1672D6"/>
    <w:rsid w:val="5B8C5768"/>
    <w:rsid w:val="5E278DE3"/>
    <w:rsid w:val="65091AD3"/>
    <w:rsid w:val="6690279C"/>
    <w:rsid w:val="6989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E368"/>
  <w15:chartTrackingRefBased/>
  <w15:docId w15:val="{B5C9210A-06A1-4029-8510-B449D1F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D9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E5D9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C298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7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5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5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5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755A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DD67B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76F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410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3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2737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4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0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9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8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49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7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15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895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68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0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7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05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86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97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61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95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06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56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56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1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23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05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5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50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21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4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38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71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8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30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83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41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50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30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2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840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37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8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atplacetowork.com/certification" TargetMode="External"/><Relationship Id="rId13" Type="http://schemas.openxmlformats.org/officeDocument/2006/relationships/hyperlink" Target="https://www.linkedin.com/company/2892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eatplacetowork.com/best-workplaces/diversity/2017" TargetMode="External"/><Relationship Id="rId12" Type="http://schemas.openxmlformats.org/officeDocument/2006/relationships/hyperlink" Target="http://www.greatplacetowork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stagram.com/gptw_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reatplacetowork.com/list-calendar" TargetMode="External"/><Relationship Id="rId11" Type="http://schemas.openxmlformats.org/officeDocument/2006/relationships/hyperlink" Target="https://www.greatplacetowork.com/culture-consulting" TargetMode="External"/><Relationship Id="rId5" Type="http://schemas.openxmlformats.org/officeDocument/2006/relationships/hyperlink" Target="https://www.greatplacetowork.com/best-workplaces/diversity/2017" TargetMode="External"/><Relationship Id="rId15" Type="http://schemas.openxmlformats.org/officeDocument/2006/relationships/hyperlink" Target="https://www.facebook.com/GreatPlacetoWork" TargetMode="External"/><Relationship Id="rId10" Type="http://schemas.openxmlformats.org/officeDocument/2006/relationships/hyperlink" Target="https://www.greatplacetowork.com/certif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atplacetowork.com/" TargetMode="External"/><Relationship Id="rId14" Type="http://schemas.openxmlformats.org/officeDocument/2006/relationships/hyperlink" Target="https://twitter.com/gptw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Barnes</dc:creator>
  <cp:keywords/>
  <dc:description/>
  <cp:lastModifiedBy>Matthew Spaur</cp:lastModifiedBy>
  <cp:revision>42</cp:revision>
  <dcterms:created xsi:type="dcterms:W3CDTF">2017-06-30T23:25:00Z</dcterms:created>
  <dcterms:modified xsi:type="dcterms:W3CDTF">2017-11-17T22:32:00Z</dcterms:modified>
</cp:coreProperties>
</file>